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BDC" w:rsidRDefault="005C1BDC"/>
    <w:p w:rsidR="005C1BDC" w:rsidRDefault="005C1BDC"/>
    <w:tbl>
      <w:tblPr>
        <w:tblpPr w:leftFromText="180" w:rightFromText="180" w:horzAnchor="margin" w:tblpXSpec="right" w:tblpY="-269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5C1BDC" w:rsidRPr="005C1BDC" w:rsidTr="004C4FDA">
        <w:tc>
          <w:tcPr>
            <w:tcW w:w="3686" w:type="dxa"/>
            <w:shd w:val="clear" w:color="auto" w:fill="auto"/>
          </w:tcPr>
          <w:p w:rsidR="005C1BDC" w:rsidRPr="005C1BDC" w:rsidRDefault="005C1BDC" w:rsidP="004C4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BDC" w:rsidRPr="005C1BDC" w:rsidRDefault="005C1BDC" w:rsidP="004C4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BDC" w:rsidRPr="005C1BDC" w:rsidRDefault="005C1BDC" w:rsidP="004C4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AA1" w:rsidRPr="008C5AA1" w:rsidRDefault="008C5AA1" w:rsidP="008C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8C5AA1" w:rsidRPr="008C5AA1" w:rsidRDefault="008C5AA1" w:rsidP="008C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 22 от 27.12 2023 г.</w:t>
            </w:r>
          </w:p>
          <w:p w:rsidR="008C5AA1" w:rsidRPr="008C5AA1" w:rsidRDefault="008C5AA1" w:rsidP="008C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НСО «Редакция газеты «Сельская правда»</w:t>
            </w:r>
          </w:p>
          <w:p w:rsidR="005C1BDC" w:rsidRPr="005C1BDC" w:rsidRDefault="005C1BDC" w:rsidP="008C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A5C" w:rsidRPr="005C1BDC" w:rsidRDefault="00232A5C" w:rsidP="005C1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232A5C" w:rsidRPr="00232A5C" w:rsidRDefault="00232A5C" w:rsidP="00232A5C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A5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План мер, направленных на минимизацию коррупционных рисков, </w:t>
      </w: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32A5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возникающих при осуществлении закупок в 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32A5C">
        <w:rPr>
          <w:rFonts w:ascii="Times New Roman" w:eastAsia="Times New Roman" w:hAnsi="Times New Roman" w:cs="Times New Roman"/>
          <w:b/>
          <w:lang w:eastAsia="ru-RU"/>
        </w:rPr>
        <w:t>ГАУ НСО «Редакция газеты «</w:t>
      </w:r>
      <w:r>
        <w:rPr>
          <w:rFonts w:ascii="Times New Roman" w:eastAsia="Times New Roman" w:hAnsi="Times New Roman" w:cs="Times New Roman"/>
          <w:b/>
          <w:lang w:eastAsia="ru-RU"/>
        </w:rPr>
        <w:t>Сельская правда</w:t>
      </w:r>
      <w:r w:rsidRPr="00232A5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232A5C" w:rsidRPr="00232A5C" w:rsidRDefault="00232A5C" w:rsidP="005C1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263"/>
        <w:gridCol w:w="4332"/>
        <w:gridCol w:w="2873"/>
        <w:gridCol w:w="2091"/>
        <w:gridCol w:w="2481"/>
      </w:tblGrid>
      <w:tr w:rsidR="00232A5C" w:rsidRPr="00232A5C" w:rsidTr="004C4FDA">
        <w:tc>
          <w:tcPr>
            <w:tcW w:w="816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71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Краткое наименование </w:t>
            </w:r>
            <w:proofErr w:type="spellStart"/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минимизируемого</w:t>
            </w:r>
            <w:proofErr w:type="spellEnd"/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коррупционного риска</w:t>
            </w:r>
          </w:p>
        </w:tc>
        <w:tc>
          <w:tcPr>
            <w:tcW w:w="4446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2923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за реализацию служащий (работник)</w:t>
            </w:r>
          </w:p>
        </w:tc>
        <w:tc>
          <w:tcPr>
            <w:tcW w:w="2101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(периодичность) реализации</w:t>
            </w:r>
          </w:p>
        </w:tc>
        <w:tc>
          <w:tcPr>
            <w:tcW w:w="2512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Планируемый результат</w:t>
            </w:r>
          </w:p>
        </w:tc>
      </w:tr>
      <w:tr w:rsidR="00232A5C" w:rsidRPr="00232A5C" w:rsidTr="008C5AA1">
        <w:trPr>
          <w:trHeight w:val="3259"/>
        </w:trPr>
        <w:tc>
          <w:tcPr>
            <w:tcW w:w="816" w:type="dxa"/>
            <w:vMerge w:val="restart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 w:rsidRPr="00232A5C">
              <w:rPr>
                <w:rFonts w:ascii="Times New Roman" w:eastAsia="Calibri" w:hAnsi="Times New Roman" w:cs="Times New Roman"/>
                <w:color w:val="000000"/>
              </w:rPr>
              <w:t>Заточенность</w:t>
            </w:r>
            <w:proofErr w:type="spellEnd"/>
            <w:r w:rsidRPr="00232A5C">
              <w:rPr>
                <w:rFonts w:ascii="Times New Roman" w:eastAsia="Calibri" w:hAnsi="Times New Roman" w:cs="Times New Roman"/>
                <w:color w:val="000000"/>
              </w:rPr>
              <w:t>» закупки под конкретного поставщика.</w:t>
            </w:r>
          </w:p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Нарушение правил и запретов, установленных законодательством в сфере закупок.</w:t>
            </w:r>
          </w:p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Необоснованное отклонение заявок, необоснованное признание заявки несоответствующей установленным требованиям, сговор с другими участниками закупки.</w:t>
            </w:r>
          </w:p>
        </w:tc>
        <w:tc>
          <w:tcPr>
            <w:tcW w:w="4446" w:type="dxa"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lastRenderedPageBreak/>
              <w:t>Использование «Электронного магазина Новосибирской области» при осуществлении закупок малого объема.</w:t>
            </w:r>
          </w:p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Осуществление части закупок через ГКУ НСО «Управление контрактной системы».</w:t>
            </w:r>
          </w:p>
        </w:tc>
        <w:tc>
          <w:tcPr>
            <w:tcW w:w="2923" w:type="dxa"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Работники, принимающие участие в осуществлении закупок.</w:t>
            </w:r>
          </w:p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</w:p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(одного) раза в три года.</w:t>
            </w:r>
          </w:p>
        </w:tc>
        <w:tc>
          <w:tcPr>
            <w:tcW w:w="2512" w:type="dxa"/>
            <w:vMerge w:val="restart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Предотвращение возникновения и урегулирование конфликта интересов.</w:t>
            </w:r>
          </w:p>
        </w:tc>
      </w:tr>
      <w:tr w:rsidR="00232A5C" w:rsidRPr="00232A5C" w:rsidTr="004C4FDA">
        <w:trPr>
          <w:trHeight w:val="4191"/>
        </w:trPr>
        <w:tc>
          <w:tcPr>
            <w:tcW w:w="816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46" w:type="dxa"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 xml:space="preserve">Осуществление разъяснительной работы </w:t>
            </w:r>
            <w:proofErr w:type="gramStart"/>
            <w:r w:rsidRPr="00232A5C">
              <w:rPr>
                <w:rFonts w:ascii="Times New Roman" w:eastAsia="Calibri" w:hAnsi="Times New Roman" w:cs="Times New Roman"/>
                <w:color w:val="000000"/>
              </w:rPr>
              <w:t>среди работников</w:t>
            </w:r>
            <w:proofErr w:type="gramEnd"/>
            <w:r w:rsidRPr="00232A5C">
              <w:rPr>
                <w:rFonts w:ascii="Times New Roman" w:eastAsia="Calibri" w:hAnsi="Times New Roman" w:cs="Times New Roman"/>
                <w:color w:val="000000"/>
              </w:rPr>
              <w:t xml:space="preserve"> принимающих участие в осуществлении закупок: ознакомление с нормативными правовыми актами, методическими материалами и т. п. по противодействию коррупции в сфере закупок, типовыми ситуациями конфликта интересов, мерами юридической ответственности за противоправные действия, порядка урегулирования конфликта интересов.</w:t>
            </w:r>
          </w:p>
        </w:tc>
        <w:tc>
          <w:tcPr>
            <w:tcW w:w="2923" w:type="dxa"/>
            <w:shd w:val="clear" w:color="auto" w:fill="auto"/>
          </w:tcPr>
          <w:p w:rsidR="00232A5C" w:rsidRPr="008C5AA1" w:rsidRDefault="00232A5C" w:rsidP="008C5AA1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Работник, ответственный за осуществление профилактики коррупционных правонарушений в учреждении.</w:t>
            </w:r>
            <w:bookmarkStart w:id="0" w:name="_GoBack"/>
            <w:bookmarkEnd w:id="0"/>
          </w:p>
        </w:tc>
        <w:tc>
          <w:tcPr>
            <w:tcW w:w="2101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2A5C" w:rsidRPr="00232A5C" w:rsidTr="008C5AA1">
        <w:trPr>
          <w:trHeight w:val="2311"/>
        </w:trPr>
        <w:tc>
          <w:tcPr>
            <w:tcW w:w="816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232A5C" w:rsidRPr="00232A5C" w:rsidRDefault="00232A5C" w:rsidP="00232A5C">
            <w:pPr>
              <w:suppressLineNumbers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46" w:type="dxa"/>
            <w:shd w:val="clear" w:color="auto" w:fill="auto"/>
          </w:tcPr>
          <w:p w:rsidR="00232A5C" w:rsidRPr="00232A5C" w:rsidRDefault="00232A5C" w:rsidP="00232A5C">
            <w:pPr>
              <w:suppressLineNumbers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232A5C">
              <w:rPr>
                <w:rFonts w:ascii="Times New Roman" w:eastAsia="Calibri" w:hAnsi="Times New Roman" w:cs="Times New Roman"/>
                <w:color w:val="000000"/>
              </w:rPr>
              <w:t>Направление на повышение квалификации по программе «Основы противодействия коррупции», а также на повышение квалификации в сфере закупок, лиц, осуществляющих закупочную деятельность в учреждении (при наличии возможности).</w:t>
            </w:r>
          </w:p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3" w:type="dxa"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Работник, ответственный за ведение кадровой работы в учреждении.</w:t>
            </w:r>
          </w:p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:rsidR="00232A5C" w:rsidRPr="00232A5C" w:rsidRDefault="00232A5C" w:rsidP="00232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232A5C" w:rsidRPr="00232A5C" w:rsidSect="005C1BDC">
          <w:headerReference w:type="first" r:id="rId6"/>
          <w:pgSz w:w="16838" w:h="11906" w:orient="landscape"/>
          <w:pgMar w:top="426" w:right="1134" w:bottom="850" w:left="851" w:header="708" w:footer="708" w:gutter="0"/>
          <w:pgNumType w:start="1"/>
          <w:cols w:space="708"/>
          <w:titlePg/>
          <w:docGrid w:linePitch="360"/>
        </w:sectPr>
      </w:pPr>
    </w:p>
    <w:p w:rsidR="005C1BDC" w:rsidRPr="005C1BDC" w:rsidRDefault="005C1BDC" w:rsidP="005C1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5C1BDC" w:rsidRPr="005C1BDC" w:rsidRDefault="005C1BDC" w:rsidP="005C1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C5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от 27.12 2023 г.</w:t>
      </w:r>
    </w:p>
    <w:p w:rsidR="005C1BDC" w:rsidRPr="005C1BDC" w:rsidRDefault="005C1BDC" w:rsidP="005C1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B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 НСО «Редакция газеты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правда</w:t>
      </w:r>
      <w:r w:rsidRPr="005C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2A5C" w:rsidRPr="00232A5C" w:rsidRDefault="00232A5C" w:rsidP="005C1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2A5C" w:rsidRPr="00232A5C" w:rsidRDefault="00232A5C" w:rsidP="005C1B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32A5C" w:rsidRPr="00232A5C" w:rsidRDefault="00232A5C" w:rsidP="005C1BD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232A5C">
        <w:rPr>
          <w:rFonts w:ascii="Times New Roman" w:eastAsia="Calibri" w:hAnsi="Times New Roman" w:cs="Times New Roman"/>
          <w:b/>
          <w:bCs/>
          <w:lang w:eastAsia="ru-RU"/>
        </w:rPr>
        <w:t>Перечень возможных индикаторов коррупционных проявлений (коррупции) при осуществлении закупок,</w:t>
      </w:r>
      <w:r w:rsidRPr="00232A5C">
        <w:rPr>
          <w:rFonts w:ascii="Times New Roman" w:eastAsia="Calibri" w:hAnsi="Times New Roman" w:cs="Times New Roman"/>
          <w:b/>
          <w:lang w:eastAsia="ru-RU"/>
        </w:rPr>
        <w:t xml:space="preserve"> подлежащий применению при выявлении личной заинтересованности работников учреждения, которая приводит или может привести к конфликту интересов при осуществлении закупок товаров, работ, услуг 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1. Незначительное количество участников закупки.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2. Существенное количество неконкурентных способов осуществления закупки, то есть в форме закупки у единственного поставщика (подрядчика, исполнителя).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3. В качестве поставщика (подрядчика, исполнителя) выступает одно и тоже физическое (юридическое) лицо.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4. «Регулярные» участники закупки не принимают участие в конкретной закупке.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5. Участники закупки «неожиданно» отзывают свои заявки.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6. В качестве субподрядчиков привлекаются участники закупки, неопределенные в качестве поставщика (подрядчика, исполнителя).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7. Участниками закупки являются юридические лица, обладающие следующими признаками: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1) создание по адресу «массовой» регистрации;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2) незначительный (минимальный) размер уставного капитала;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3) отсутствие на праве собственности или ином законном основании оборудования и других материальных ресурсов для исполнения контракта;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4) недавняя регистрация организации (за несколько недель или месяцев до даты объявления торгов);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5) отсутствие необходимого количества специалистов требуемого уровня квалификации для исполнения контракта;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6) отсутствие непосредственных контактов с контрагентами;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7) отсутствие в штатном расписании организации лица, отвечающего за бухгалтерский учет (главного бухгалтера);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8) договоры с контрагентом содержат условия, которые не характерны для обычной практики;</w:t>
      </w:r>
    </w:p>
    <w:p w:rsidR="00232A5C" w:rsidRPr="00232A5C" w:rsidRDefault="00232A5C" w:rsidP="00232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232A5C">
        <w:rPr>
          <w:rFonts w:ascii="Times New Roman" w:eastAsia="Calibri" w:hAnsi="Times New Roman" w:cs="Times New Roman"/>
          <w:lang w:eastAsia="ru-RU"/>
        </w:rPr>
        <w:t>8. В целях создания видимости конкуренции участниками закупки являются физические (юридические) лица, которые объективно не в состоянии исполнить потенциальный контракт.</w:t>
      </w: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A5C" w:rsidRPr="00232A5C" w:rsidRDefault="00232A5C" w:rsidP="00232A5C">
      <w:pPr>
        <w:suppressLineNumbers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2A5C">
        <w:rPr>
          <w:rFonts w:ascii="Times New Roman" w:eastAsia="Calibri" w:hAnsi="Times New Roman" w:cs="Times New Roman"/>
          <w:color w:val="000000"/>
        </w:rPr>
        <w:t>_______</w:t>
      </w:r>
      <w:r w:rsidRPr="00232A5C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820E53" w:rsidRDefault="00820E53"/>
    <w:sectPr w:rsidR="00820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8E8" w:rsidRDefault="00B318E8">
      <w:pPr>
        <w:spacing w:after="0" w:line="240" w:lineRule="auto"/>
      </w:pPr>
      <w:r>
        <w:separator/>
      </w:r>
    </w:p>
  </w:endnote>
  <w:endnote w:type="continuationSeparator" w:id="0">
    <w:p w:rsidR="00B318E8" w:rsidRDefault="00B3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8E8" w:rsidRDefault="00B318E8">
      <w:pPr>
        <w:spacing w:after="0" w:line="240" w:lineRule="auto"/>
      </w:pPr>
      <w:r>
        <w:separator/>
      </w:r>
    </w:p>
  </w:footnote>
  <w:footnote w:type="continuationSeparator" w:id="0">
    <w:p w:rsidR="00B318E8" w:rsidRDefault="00B3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42" w:rsidRDefault="00B318E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8E"/>
    <w:rsid w:val="00232A5C"/>
    <w:rsid w:val="005C1BDC"/>
    <w:rsid w:val="007148B2"/>
    <w:rsid w:val="00820E53"/>
    <w:rsid w:val="008C5AA1"/>
    <w:rsid w:val="009040AE"/>
    <w:rsid w:val="0098778E"/>
    <w:rsid w:val="00B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598D-0E8A-4483-A270-77676CF9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A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32A5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2024-01-25T07:43:00Z</dcterms:created>
  <dcterms:modified xsi:type="dcterms:W3CDTF">2024-01-29T03:43:00Z</dcterms:modified>
</cp:coreProperties>
</file>